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8A" w:rsidRDefault="007D5F8A" w:rsidP="007D5F8A">
      <w:pPr>
        <w:jc w:val="both"/>
        <w:rPr>
          <w:b/>
        </w:rPr>
      </w:pPr>
      <w:r>
        <w:rPr>
          <w:b/>
        </w:rPr>
        <w:t xml:space="preserve">Lectio agostana 2019. Il libro dei Numeri. Venerdì 2 agosto. </w:t>
      </w:r>
    </w:p>
    <w:p w:rsidR="007D5F8A" w:rsidRDefault="007D5F8A" w:rsidP="007D5F8A">
      <w:pPr>
        <w:jc w:val="both"/>
        <w:rPr>
          <w:b/>
        </w:rPr>
      </w:pPr>
      <w:r>
        <w:rPr>
          <w:b/>
        </w:rPr>
        <w:t>Seconda scheda introduttiva.</w:t>
      </w:r>
    </w:p>
    <w:p w:rsidR="007D5F8A" w:rsidRDefault="007D5F8A" w:rsidP="007D5F8A">
      <w:pPr>
        <w:jc w:val="both"/>
      </w:pPr>
    </w:p>
    <w:p w:rsidR="007D5F8A" w:rsidRDefault="007D5F8A" w:rsidP="007D5F8A">
      <w:pPr>
        <w:jc w:val="both"/>
        <w:rPr>
          <w:b/>
        </w:rPr>
      </w:pPr>
      <w:r>
        <w:rPr>
          <w:b/>
        </w:rPr>
        <w:t>1.Divisione del libro.</w:t>
      </w:r>
    </w:p>
    <w:p w:rsidR="007D5F8A" w:rsidRDefault="007D5F8A" w:rsidP="007D5F8A">
      <w:pPr>
        <w:jc w:val="both"/>
      </w:pPr>
      <w:r>
        <w:t>Per una migliore comprensione del testo val la pena di tentarne una sommaria divisione che tenga conto delle varie parti le quali, poi, guideranno i nostri commenti.</w:t>
      </w:r>
    </w:p>
    <w:p w:rsidR="007D5F8A" w:rsidRDefault="007D5F8A" w:rsidP="007D5F8A">
      <w:pPr>
        <w:jc w:val="both"/>
      </w:pPr>
      <w:r>
        <w:t>Il libro dei Numeri si divide chiaramente in tre parti, segnalate da indicazioni cronologiche o geografiche.</w:t>
      </w:r>
    </w:p>
    <w:p w:rsidR="007D5F8A" w:rsidRDefault="007D5F8A" w:rsidP="007D5F8A">
      <w:pPr>
        <w:jc w:val="both"/>
      </w:pPr>
      <w:r>
        <w:rPr>
          <w:b/>
        </w:rPr>
        <w:t>A. Nel deserto sinaitico</w:t>
      </w:r>
      <w:r>
        <w:t xml:space="preserve"> (Nm 1,1-10,10). Narra dell’organizzazione della comunità presso il </w:t>
      </w:r>
      <w:proofErr w:type="spellStart"/>
      <w:r>
        <w:t>Sinay</w:t>
      </w:r>
      <w:proofErr w:type="spellEnd"/>
      <w:r>
        <w:t xml:space="preserve">; questa prima parte è divisibile in questo modo: </w:t>
      </w:r>
    </w:p>
    <w:p w:rsidR="007D5F8A" w:rsidRDefault="007D5F8A" w:rsidP="007D5F8A">
      <w:pPr>
        <w:jc w:val="both"/>
      </w:pPr>
      <w:r>
        <w:t xml:space="preserve">- </w:t>
      </w:r>
      <w:r>
        <w:rPr>
          <w:i/>
        </w:rPr>
        <w:t>Primo censimento e organizzazione delle tribù</w:t>
      </w:r>
      <w:r>
        <w:t xml:space="preserve">: Nm. 1-2 </w:t>
      </w:r>
    </w:p>
    <w:p w:rsidR="007D5F8A" w:rsidRDefault="007D5F8A" w:rsidP="007D5F8A">
      <w:pPr>
        <w:jc w:val="both"/>
      </w:pPr>
      <w:r>
        <w:t xml:space="preserve">- </w:t>
      </w:r>
      <w:r>
        <w:rPr>
          <w:i/>
        </w:rPr>
        <w:t>Istruzioni per la santità dell’accampamento</w:t>
      </w:r>
      <w:r>
        <w:t>: Nm 5-</w:t>
      </w:r>
      <w:proofErr w:type="gramStart"/>
      <w:r>
        <w:t>6  (</w:t>
      </w:r>
      <w:proofErr w:type="gramEnd"/>
      <w:r>
        <w:t>Il servizio dei leviti - Legge sulla gelosia- Nazireato e benedizione sacerdotale)</w:t>
      </w:r>
    </w:p>
    <w:p w:rsidR="007D5F8A" w:rsidRDefault="007D5F8A" w:rsidP="007D5F8A">
      <w:pPr>
        <w:jc w:val="both"/>
      </w:pPr>
      <w:r>
        <w:t xml:space="preserve">- </w:t>
      </w:r>
      <w:r>
        <w:rPr>
          <w:i/>
        </w:rPr>
        <w:t>Ultimi preparativi cultuali</w:t>
      </w:r>
      <w:r>
        <w:t xml:space="preserve">: Nm. 7-8 </w:t>
      </w:r>
    </w:p>
    <w:p w:rsidR="007D5F8A" w:rsidRDefault="007D5F8A" w:rsidP="007D5F8A">
      <w:pPr>
        <w:jc w:val="both"/>
      </w:pPr>
      <w:r>
        <w:t xml:space="preserve">- </w:t>
      </w:r>
      <w:r>
        <w:rPr>
          <w:i/>
        </w:rPr>
        <w:t>Celebrazione della Pasqua</w:t>
      </w:r>
      <w:r w:rsidR="00A62507">
        <w:t>: Nm.</w:t>
      </w:r>
      <w:r>
        <w:t xml:space="preserve"> 9-10,10</w:t>
      </w:r>
    </w:p>
    <w:p w:rsidR="007D5F8A" w:rsidRDefault="007D5F8A" w:rsidP="007D5F8A">
      <w:pPr>
        <w:jc w:val="both"/>
      </w:pPr>
      <w:r>
        <w:rPr>
          <w:b/>
        </w:rPr>
        <w:t xml:space="preserve">B. Il cammino dal </w:t>
      </w:r>
      <w:proofErr w:type="spellStart"/>
      <w:r>
        <w:rPr>
          <w:b/>
        </w:rPr>
        <w:t>Sinay</w:t>
      </w:r>
      <w:proofErr w:type="spellEnd"/>
      <w:r>
        <w:rPr>
          <w:b/>
        </w:rPr>
        <w:t xml:space="preserve"> alle steppe di </w:t>
      </w:r>
      <w:proofErr w:type="spellStart"/>
      <w:r>
        <w:rPr>
          <w:b/>
        </w:rPr>
        <w:t>Moab</w:t>
      </w:r>
      <w:proofErr w:type="spellEnd"/>
      <w:r>
        <w:rPr>
          <w:b/>
        </w:rPr>
        <w:t xml:space="preserve"> </w:t>
      </w:r>
      <w:r>
        <w:t>(10,11-25,18). Questa sezione narra il girovaga</w:t>
      </w:r>
      <w:r w:rsidR="003B23FB">
        <w:t>re nel deserto per quarant’anni, ritrovandosi, alle fine, allo stesso punto.</w:t>
      </w:r>
      <w:r>
        <w:t xml:space="preserve"> Si possono distinguere alcune sottosezioni:</w:t>
      </w:r>
    </w:p>
    <w:p w:rsidR="007D5F8A" w:rsidRDefault="007D5F8A" w:rsidP="007D5F8A">
      <w:pPr>
        <w:jc w:val="both"/>
      </w:pPr>
      <w:r>
        <w:rPr>
          <w:i/>
        </w:rPr>
        <w:t xml:space="preserve">- Dal </w:t>
      </w:r>
      <w:proofErr w:type="spellStart"/>
      <w:r>
        <w:rPr>
          <w:i/>
        </w:rPr>
        <w:t>Sinay</w:t>
      </w:r>
      <w:proofErr w:type="spellEnd"/>
      <w:r>
        <w:rPr>
          <w:i/>
        </w:rPr>
        <w:t xml:space="preserve"> al deserto di </w:t>
      </w:r>
      <w:proofErr w:type="spellStart"/>
      <w:r>
        <w:rPr>
          <w:i/>
        </w:rPr>
        <w:t>Paran</w:t>
      </w:r>
      <w:proofErr w:type="spellEnd"/>
      <w:r>
        <w:rPr>
          <w:i/>
        </w:rPr>
        <w:t>:</w:t>
      </w:r>
      <w:r>
        <w:t xml:space="preserve"> Nm.10,11-12</w:t>
      </w:r>
    </w:p>
    <w:p w:rsidR="007D5F8A" w:rsidRDefault="007D5F8A" w:rsidP="007D5F8A">
      <w:pPr>
        <w:jc w:val="both"/>
      </w:pPr>
      <w:r>
        <w:rPr>
          <w:b/>
        </w:rPr>
        <w:t>-</w:t>
      </w:r>
      <w:r>
        <w:t xml:space="preserve"> </w:t>
      </w:r>
      <w:r>
        <w:rPr>
          <w:i/>
        </w:rPr>
        <w:t xml:space="preserve">Da </w:t>
      </w:r>
      <w:proofErr w:type="spellStart"/>
      <w:r>
        <w:rPr>
          <w:i/>
        </w:rPr>
        <w:t>Qadesh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Qadesh</w:t>
      </w:r>
      <w:proofErr w:type="spellEnd"/>
      <w:r w:rsidR="003B23FB">
        <w:t>: Nm. 13-19</w:t>
      </w:r>
      <w:proofErr w:type="gramStart"/>
      <w:r w:rsidR="003B23FB">
        <w:t xml:space="preserve"> </w:t>
      </w:r>
      <w:r>
        <w:t xml:space="preserve">  </w:t>
      </w:r>
      <w:r w:rsidR="003B23FB">
        <w:t>(</w:t>
      </w:r>
      <w:proofErr w:type="gramEnd"/>
      <w:r w:rsidR="003B23FB">
        <w:t>il girovagare)</w:t>
      </w:r>
      <w:r>
        <w:t xml:space="preserve">      </w:t>
      </w:r>
    </w:p>
    <w:p w:rsidR="007D5F8A" w:rsidRDefault="007D5F8A" w:rsidP="007D5F8A">
      <w:pPr>
        <w:jc w:val="both"/>
      </w:pPr>
      <w:r>
        <w:t xml:space="preserve">- </w:t>
      </w:r>
      <w:r>
        <w:rPr>
          <w:i/>
        </w:rPr>
        <w:t xml:space="preserve">Marcia da </w:t>
      </w:r>
      <w:proofErr w:type="spellStart"/>
      <w:r>
        <w:rPr>
          <w:i/>
        </w:rPr>
        <w:t>Qadesh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Moab</w:t>
      </w:r>
      <w:proofErr w:type="spellEnd"/>
      <w:r>
        <w:t>: Nm. 20-25,18.</w:t>
      </w:r>
    </w:p>
    <w:p w:rsidR="007D5F8A" w:rsidRDefault="007D5F8A" w:rsidP="007D5F8A">
      <w:pPr>
        <w:jc w:val="both"/>
      </w:pPr>
      <w:r>
        <w:rPr>
          <w:b/>
        </w:rPr>
        <w:t xml:space="preserve">C. Nelle steppe di </w:t>
      </w:r>
      <w:proofErr w:type="spellStart"/>
      <w:r>
        <w:rPr>
          <w:b/>
        </w:rPr>
        <w:t>Moab</w:t>
      </w:r>
      <w:proofErr w:type="spellEnd"/>
      <w:r>
        <w:rPr>
          <w:b/>
        </w:rPr>
        <w:t>: la formazione della nuova comunità</w:t>
      </w:r>
      <w:r>
        <w:t xml:space="preserve"> (Nm. 26,1-36,13). Dopo la disorganizzazione e il vagare nel deserto c’è la riorganizzazione della nuova comunità. Si distinguono: </w:t>
      </w:r>
    </w:p>
    <w:p w:rsidR="007D5F8A" w:rsidRDefault="007D5F8A" w:rsidP="007D5F8A">
      <w:pPr>
        <w:jc w:val="both"/>
      </w:pPr>
      <w:r>
        <w:t xml:space="preserve">- </w:t>
      </w:r>
      <w:r>
        <w:rPr>
          <w:i/>
        </w:rPr>
        <w:t>Secondo censimento</w:t>
      </w:r>
      <w:r>
        <w:t>: Nm. 25,19-26 .</w:t>
      </w:r>
    </w:p>
    <w:p w:rsidR="007D5F8A" w:rsidRDefault="007D5F8A" w:rsidP="007D5F8A">
      <w:pPr>
        <w:jc w:val="both"/>
      </w:pPr>
      <w:r>
        <w:t xml:space="preserve">- </w:t>
      </w:r>
      <w:r>
        <w:rPr>
          <w:i/>
        </w:rPr>
        <w:t>Leggi ed eventi preparatori in Transgiordania</w:t>
      </w:r>
      <w:r>
        <w:t xml:space="preserve">: Nm. 27-33,49.  </w:t>
      </w:r>
    </w:p>
    <w:p w:rsidR="007D5F8A" w:rsidRDefault="007D5F8A" w:rsidP="007D5F8A">
      <w:pPr>
        <w:jc w:val="both"/>
      </w:pPr>
      <w:r>
        <w:t xml:space="preserve">- </w:t>
      </w:r>
      <w:r>
        <w:rPr>
          <w:i/>
        </w:rPr>
        <w:t xml:space="preserve">Istruzioni di YHWH prima dell’entrata in </w:t>
      </w:r>
      <w:proofErr w:type="spellStart"/>
      <w:r>
        <w:rPr>
          <w:i/>
        </w:rPr>
        <w:t>Canaan</w:t>
      </w:r>
      <w:proofErr w:type="spellEnd"/>
      <w:r>
        <w:t>: Nm. 33,50-36,12</w:t>
      </w:r>
    </w:p>
    <w:p w:rsidR="007D5F8A" w:rsidRDefault="007D5F8A" w:rsidP="007D5F8A">
      <w:pPr>
        <w:jc w:val="both"/>
      </w:pPr>
      <w:r>
        <w:t xml:space="preserve">- </w:t>
      </w:r>
      <w:r>
        <w:rPr>
          <w:i/>
        </w:rPr>
        <w:t>Conclusione geografica</w:t>
      </w:r>
      <w:r>
        <w:t xml:space="preserve">: Nm 36,13 </w:t>
      </w:r>
    </w:p>
    <w:p w:rsidR="007D5F8A" w:rsidRDefault="007D5F8A" w:rsidP="007D5F8A">
      <w:pPr>
        <w:jc w:val="both"/>
      </w:pPr>
    </w:p>
    <w:p w:rsidR="007D5F8A" w:rsidRDefault="007D5F8A" w:rsidP="007D5F8A">
      <w:pPr>
        <w:jc w:val="both"/>
      </w:pPr>
      <w:r>
        <w:t>Il libro si compone di racconti e di leggi, più o meno alter</w:t>
      </w:r>
      <w:r w:rsidR="003B23FB">
        <w:t xml:space="preserve">nati, le leggi sono sacerdotali; le leggi fanno riferimento alla tradizione sacerdotale e </w:t>
      </w:r>
      <w:r>
        <w:t xml:space="preserve"> </w:t>
      </w:r>
      <w:r w:rsidR="003B23FB">
        <w:t xml:space="preserve">riprendono le leggi già contenute nel libro del Levito ad accezione di alcune che sono evidenziabili come proprie </w:t>
      </w:r>
      <w:r>
        <w:t>del libro dei Numeri; sono le seguenti sei: a) la gelosia del marito nei confronti della moglie, risolta con la pratica assai primitiva dell’acqua amara (Nm 5); b) il nazireato, che è un voto di astensione provvisoria dal bere vino e dal taglio dei capelli (Nm 6); c) la seconda Pasqua, nel caso che uno sia impedito di celebrarla un mese prima (Nm 9); d) l’acqua di purificazione con le ceneri della giovenca rossa (Nm 19); e) la dispensa dei voti di una donna da parte del marito o del padre (Nm 30); f) il diritto delle donne di ricevere l’eredità paterna (Nm 27.36). Tutto è orchestrato in modo da evitare l’impurità, o da superarla se è stata contratta, esattamente come nel Levitico. Le leggi sacerdotali sono già state anticipate dal Levitico in modo molto più esauriente; si può</w:t>
      </w:r>
      <w:r w:rsidR="003B23FB">
        <w:t xml:space="preserve">, perciò, </w:t>
      </w:r>
      <w:r>
        <w:t>dire che Numeri è superiore a Levitico sul piano narrativo, ma gli è inferiore su quello legale o propriamente sacerdotale. Per noi sono quindi più interessanti i racconti e su di essi concentreremo il nostro interesse, senza trascurare il commento alle leggi quando sarà necessario.</w:t>
      </w:r>
    </w:p>
    <w:p w:rsidR="007D5F8A" w:rsidRDefault="007D5F8A" w:rsidP="007D5F8A">
      <w:pPr>
        <w:jc w:val="both"/>
      </w:pPr>
    </w:p>
    <w:p w:rsidR="00A62507" w:rsidRDefault="00A62507" w:rsidP="007D5F8A">
      <w:pPr>
        <w:jc w:val="both"/>
        <w:rPr>
          <w:b/>
        </w:rPr>
      </w:pPr>
      <w:r w:rsidRPr="00A62507">
        <w:rPr>
          <w:b/>
        </w:rPr>
        <w:t>2. I protagonisti.</w:t>
      </w:r>
    </w:p>
    <w:p w:rsidR="00843BEC" w:rsidRPr="00843BEC" w:rsidRDefault="00843BEC" w:rsidP="00843BEC">
      <w:pPr>
        <w:jc w:val="both"/>
      </w:pPr>
      <w:r>
        <w:t xml:space="preserve">A - </w:t>
      </w:r>
      <w:r w:rsidR="003B23FB" w:rsidRPr="003B23FB">
        <w:rPr>
          <w:i/>
          <w:u w:val="single"/>
        </w:rPr>
        <w:t>Dio è fe</w:t>
      </w:r>
      <w:r w:rsidRPr="003B23FB">
        <w:rPr>
          <w:i/>
          <w:u w:val="single"/>
        </w:rPr>
        <w:t>dele all'alleanza</w:t>
      </w:r>
      <w:r w:rsidRPr="00843BEC">
        <w:rPr>
          <w:i/>
        </w:rPr>
        <w:t>.</w:t>
      </w:r>
      <w:r>
        <w:t xml:space="preserve"> N</w:t>
      </w:r>
      <w:r w:rsidRPr="00843BEC">
        <w:t xml:space="preserve">el libro dei numeri è molto chiaro il protagonista assoluto nel cammino </w:t>
      </w:r>
      <w:r>
        <w:t xml:space="preserve">del </w:t>
      </w:r>
      <w:proofErr w:type="gramStart"/>
      <w:r>
        <w:t>deserto</w:t>
      </w:r>
      <w:proofErr w:type="gramEnd"/>
      <w:r>
        <w:t xml:space="preserve"> è Dio stesso; l</w:t>
      </w:r>
      <w:r w:rsidRPr="00843BEC">
        <w:t>o dimostra l</w:t>
      </w:r>
      <w:r>
        <w:t>a sua fedeltà nell'accompagnare Israele, educando</w:t>
      </w:r>
      <w:r w:rsidRPr="00843BEC">
        <w:t xml:space="preserve">lo </w:t>
      </w:r>
      <w:r>
        <w:t xml:space="preserve">- </w:t>
      </w:r>
      <w:r w:rsidRPr="00843BEC">
        <w:t xml:space="preserve">tappa per tappa </w:t>
      </w:r>
      <w:r>
        <w:t xml:space="preserve">- </w:t>
      </w:r>
      <w:r w:rsidRPr="00843BEC">
        <w:t>in modo pa</w:t>
      </w:r>
      <w:r>
        <w:t>ziente ma anche esigente. I</w:t>
      </w:r>
      <w:r w:rsidRPr="00843BEC">
        <w:t>n quest</w:t>
      </w:r>
      <w:r>
        <w:t>o modo</w:t>
      </w:r>
      <w:r w:rsidRPr="00843BEC">
        <w:t xml:space="preserve"> prepara </w:t>
      </w:r>
      <w:r>
        <w:t>il popolo all'ingresso nella T</w:t>
      </w:r>
      <w:r w:rsidRPr="00843BEC">
        <w:t>erra della promessa</w:t>
      </w:r>
      <w:r>
        <w:t xml:space="preserve">. </w:t>
      </w:r>
      <w:r w:rsidRPr="00843BEC">
        <w:t>Dio è l'educatore che forma materialmente e spiritualment</w:t>
      </w:r>
      <w:r>
        <w:t>e il p</w:t>
      </w:r>
      <w:r w:rsidR="003B23FB">
        <w:t xml:space="preserve">opolo perché entri nella Terra </w:t>
      </w:r>
      <w:r>
        <w:t>promessa ad Abramo e alla sua discendenza</w:t>
      </w:r>
      <w:r w:rsidRPr="00843BEC">
        <w:t>.</w:t>
      </w:r>
    </w:p>
    <w:p w:rsidR="00843BEC" w:rsidRPr="00843BEC" w:rsidRDefault="00843BEC" w:rsidP="00843BEC">
      <w:pPr>
        <w:jc w:val="both"/>
      </w:pPr>
      <w:r w:rsidRPr="00843BEC">
        <w:rPr>
          <w:i/>
        </w:rPr>
        <w:t xml:space="preserve">B - </w:t>
      </w:r>
      <w:r w:rsidRPr="003B23FB">
        <w:rPr>
          <w:i/>
          <w:u w:val="single"/>
        </w:rPr>
        <w:t>Mosè è il mediatore tra il popolo e YHWH</w:t>
      </w:r>
      <w:r>
        <w:t>. Il</w:t>
      </w:r>
      <w:r w:rsidRPr="00843BEC">
        <w:t xml:space="preserve"> nome </w:t>
      </w:r>
      <w:r>
        <w:t xml:space="preserve">Mosè </w:t>
      </w:r>
      <w:r w:rsidRPr="00843BEC">
        <w:t>è citato ben 223 volte n</w:t>
      </w:r>
      <w:r>
        <w:t>el libro e vi app</w:t>
      </w:r>
      <w:r w:rsidRPr="00843BEC">
        <w:t xml:space="preserve">are come un grande condottiero </w:t>
      </w:r>
      <w:r>
        <w:t>che intercede a favore del Popolo; egli</w:t>
      </w:r>
      <w:r w:rsidRPr="00843BEC">
        <w:t xml:space="preserve"> </w:t>
      </w:r>
      <w:r w:rsidR="003B23FB">
        <w:t xml:space="preserve">è l'uomo di Dio per eccellenza </w:t>
      </w:r>
      <w:r>
        <w:t>e può incontrarsi con lui</w:t>
      </w:r>
      <w:r w:rsidRPr="00843BEC">
        <w:t xml:space="preserve"> faccia a faccia.</w:t>
      </w:r>
    </w:p>
    <w:p w:rsidR="00843BEC" w:rsidRPr="00843BEC" w:rsidRDefault="00843BEC" w:rsidP="00843BEC">
      <w:pPr>
        <w:jc w:val="both"/>
      </w:pPr>
      <w:r w:rsidRPr="009A5E7D">
        <w:rPr>
          <w:i/>
        </w:rPr>
        <w:t xml:space="preserve">C - </w:t>
      </w:r>
      <w:r w:rsidRPr="003B23FB">
        <w:rPr>
          <w:i/>
          <w:u w:val="single"/>
        </w:rPr>
        <w:t>La formazione di Israele come comunità.</w:t>
      </w:r>
      <w:r>
        <w:t xml:space="preserve"> I</w:t>
      </w:r>
      <w:r w:rsidRPr="00843BEC">
        <w:t xml:space="preserve">l termine </w:t>
      </w:r>
      <w:r>
        <w:t>ebraico ‘</w:t>
      </w:r>
      <w:proofErr w:type="spellStart"/>
      <w:r>
        <w:t>eda</w:t>
      </w:r>
      <w:proofErr w:type="spellEnd"/>
      <w:r>
        <w:t>’ (</w:t>
      </w:r>
      <w:r w:rsidR="00551D35">
        <w:t>comunità</w:t>
      </w:r>
      <w:r>
        <w:t>) è citato in N</w:t>
      </w:r>
      <w:r w:rsidRPr="00843BEC">
        <w:t>umeri circa 80 volte</w:t>
      </w:r>
      <w:r>
        <w:t>; è un termine che lo qualifica t</w:t>
      </w:r>
      <w:r w:rsidRPr="00843BEC">
        <w:t>ene</w:t>
      </w:r>
      <w:r>
        <w:t>ndo presente che in tutta la Bibb</w:t>
      </w:r>
      <w:r w:rsidRPr="00843BEC">
        <w:t>ia è usato 145 volte.</w:t>
      </w:r>
    </w:p>
    <w:p w:rsidR="00843BEC" w:rsidRDefault="00843BEC" w:rsidP="00843BEC">
      <w:pPr>
        <w:jc w:val="both"/>
      </w:pPr>
      <w:r w:rsidRPr="009A5E7D">
        <w:rPr>
          <w:i/>
        </w:rPr>
        <w:lastRenderedPageBreak/>
        <w:t xml:space="preserve">D - </w:t>
      </w:r>
      <w:r w:rsidRPr="003B23FB">
        <w:rPr>
          <w:i/>
          <w:u w:val="single"/>
        </w:rPr>
        <w:t>il cammino nel deserto verso la Terra della promessa e del riposo</w:t>
      </w:r>
      <w:r w:rsidRPr="003B23FB">
        <w:rPr>
          <w:u w:val="single"/>
        </w:rPr>
        <w:t>.</w:t>
      </w:r>
      <w:r>
        <w:t xml:space="preserve"> I</w:t>
      </w:r>
      <w:r w:rsidRPr="00843BEC">
        <w:t>l libro dei numeri illustra la spiritualità del dese</w:t>
      </w:r>
      <w:r>
        <w:t>rto; i</w:t>
      </w:r>
      <w:r w:rsidRPr="00843BEC">
        <w:t>n esso si sperimenta di tutto: la forza di Dio</w:t>
      </w:r>
      <w:r>
        <w:t>,</w:t>
      </w:r>
      <w:r w:rsidRPr="00843BEC">
        <w:t xml:space="preserve"> la tentazione</w:t>
      </w:r>
      <w:r>
        <w:t>,</w:t>
      </w:r>
      <w:r w:rsidRPr="00843BEC">
        <w:t xml:space="preserve"> il fallimento</w:t>
      </w:r>
      <w:r>
        <w:t xml:space="preserve"> e</w:t>
      </w:r>
      <w:r w:rsidRPr="00843BEC">
        <w:t xml:space="preserve"> il peccato</w:t>
      </w:r>
      <w:r>
        <w:t xml:space="preserve"> dell’uomo</w:t>
      </w:r>
      <w:r w:rsidRPr="00843BEC">
        <w:t xml:space="preserve"> e alla fine il rinnovamento della vit</w:t>
      </w:r>
      <w:r>
        <w:t>a sempre sotto la guida di YHWH.</w:t>
      </w:r>
    </w:p>
    <w:p w:rsidR="00843BEC" w:rsidRDefault="00843BEC" w:rsidP="00843BEC">
      <w:pPr>
        <w:jc w:val="both"/>
      </w:pPr>
    </w:p>
    <w:p w:rsidR="00A62507" w:rsidRDefault="00843BEC" w:rsidP="00843BEC">
      <w:pPr>
        <w:jc w:val="both"/>
      </w:pPr>
      <w:r>
        <w:t xml:space="preserve"> C</w:t>
      </w:r>
      <w:r w:rsidRPr="00843BEC">
        <w:t>on questa seconda scheda conclu</w:t>
      </w:r>
      <w:r>
        <w:t>diamo la brevissima e sintetica</w:t>
      </w:r>
      <w:r w:rsidRPr="00843BEC">
        <w:t xml:space="preserve"> </w:t>
      </w:r>
      <w:r>
        <w:t>‘</w:t>
      </w:r>
      <w:r w:rsidRPr="00843BEC">
        <w:t>carta d'identità</w:t>
      </w:r>
      <w:r>
        <w:t>’</w:t>
      </w:r>
      <w:r w:rsidRPr="00843BEC">
        <w:t xml:space="preserve"> del lib</w:t>
      </w:r>
      <w:r>
        <w:t>ro dei N</w:t>
      </w:r>
      <w:r w:rsidRPr="00843BEC">
        <w:t xml:space="preserve">umeri e </w:t>
      </w:r>
      <w:r>
        <w:t xml:space="preserve">da domani inizieremo l'avventura, intrigante, </w:t>
      </w:r>
      <w:r w:rsidRPr="00843BEC">
        <w:t>della lettura del testo</w:t>
      </w:r>
      <w:r>
        <w:t xml:space="preserve"> (o alm</w:t>
      </w:r>
      <w:r w:rsidR="003B23FB">
        <w:t>eno di parte di ess</w:t>
      </w:r>
      <w:r>
        <w:t>o).</w:t>
      </w:r>
    </w:p>
    <w:p w:rsidR="00B96B29" w:rsidRDefault="00B96B29" w:rsidP="00843BEC">
      <w:pPr>
        <w:jc w:val="both"/>
      </w:pPr>
    </w:p>
    <w:p w:rsidR="00B96B29" w:rsidRDefault="00B96B29" w:rsidP="00843BEC">
      <w:pPr>
        <w:jc w:val="both"/>
      </w:pPr>
    </w:p>
    <w:p w:rsidR="00B96B29" w:rsidRDefault="00B96B29" w:rsidP="00843BEC">
      <w:pPr>
        <w:jc w:val="both"/>
        <w:rPr>
          <w:b/>
        </w:rPr>
      </w:pPr>
    </w:p>
    <w:p w:rsidR="00B96B29" w:rsidRDefault="00B96B29" w:rsidP="00843BEC">
      <w:pPr>
        <w:jc w:val="both"/>
        <w:rPr>
          <w:b/>
        </w:rPr>
      </w:pPr>
    </w:p>
    <w:p w:rsidR="00B96B29" w:rsidRDefault="00B96B29" w:rsidP="00843BEC">
      <w:pPr>
        <w:jc w:val="both"/>
        <w:rPr>
          <w:b/>
        </w:rPr>
      </w:pPr>
    </w:p>
    <w:p w:rsidR="00B96B29" w:rsidRPr="00A62507" w:rsidRDefault="00B96B29" w:rsidP="00843BEC">
      <w:pPr>
        <w:jc w:val="both"/>
        <w:rPr>
          <w:b/>
        </w:rPr>
      </w:pPr>
      <w:bookmarkStart w:id="0" w:name="_GoBack"/>
      <w:bookmarkEnd w:id="0"/>
    </w:p>
    <w:p w:rsidR="007D5F8A" w:rsidRDefault="007D5F8A" w:rsidP="007D5F8A">
      <w:pPr>
        <w:jc w:val="both"/>
      </w:pPr>
    </w:p>
    <w:p w:rsidR="00F532D1" w:rsidRDefault="00B96B29">
      <w:r w:rsidRPr="00B96B29">
        <w:rPr>
          <w:noProof/>
          <w:lang w:eastAsia="it-IT"/>
        </w:rPr>
        <w:drawing>
          <wp:inline distT="0" distB="0" distL="0" distR="0">
            <wp:extent cx="4772025" cy="3646542"/>
            <wp:effectExtent l="0" t="0" r="0" b="0"/>
            <wp:docPr id="1" name="Immagine 1" descr="C:\Users\donLugi\Desktop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Lugi\Desktop\download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557" cy="368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3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8A"/>
    <w:rsid w:val="003B23FB"/>
    <w:rsid w:val="00551D35"/>
    <w:rsid w:val="007D5F8A"/>
    <w:rsid w:val="00843BEC"/>
    <w:rsid w:val="009A5E7D"/>
    <w:rsid w:val="00A62507"/>
    <w:rsid w:val="00B96B29"/>
    <w:rsid w:val="00F5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66758-F515-44D1-BBBF-14299C39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F8A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8</cp:revision>
  <dcterms:created xsi:type="dcterms:W3CDTF">2019-07-16T14:29:00Z</dcterms:created>
  <dcterms:modified xsi:type="dcterms:W3CDTF">2019-07-31T15:03:00Z</dcterms:modified>
</cp:coreProperties>
</file>